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B0" w:rsidRPr="00547B30" w:rsidRDefault="00D36FB0" w:rsidP="00D36FB0">
      <w:pPr>
        <w:pStyle w:val="Header"/>
        <w:rPr>
          <w:rFonts w:ascii="Times New Roman" w:hAnsi="Times New Roman" w:cs="Times New Roman"/>
        </w:rPr>
      </w:pPr>
      <w:r w:rsidRPr="00547B30">
        <w:rPr>
          <w:rFonts w:ascii="Times New Roman" w:hAnsi="Times New Roman" w:cs="Times New Roman"/>
        </w:rPr>
        <w:t xml:space="preserve">Indian Journal of Basic and Applied Medical Research; March 2016: Vol.-5, Issue- 2, P. </w:t>
      </w:r>
      <w:r w:rsidR="00EA3F25">
        <w:rPr>
          <w:rFonts w:ascii="Times New Roman" w:hAnsi="Times New Roman" w:cs="Times New Roman"/>
        </w:rPr>
        <w:t>415-422</w:t>
      </w:r>
    </w:p>
    <w:p w:rsidR="00D36FB0" w:rsidRDefault="00D36FB0" w:rsidP="00D36FB0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EA3F25" w:rsidRPr="007F6A2D" w:rsidRDefault="00EA3F25" w:rsidP="00EA3F25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7F6A2D">
        <w:rPr>
          <w:rFonts w:asciiTheme="majorHAnsi" w:hAnsiTheme="majorHAnsi" w:cs="Times New Roman"/>
          <w:b/>
          <w:bCs/>
          <w:sz w:val="24"/>
          <w:szCs w:val="24"/>
          <w:highlight w:val="lightGray"/>
        </w:rPr>
        <w:t>Original article:</w:t>
      </w:r>
    </w:p>
    <w:p w:rsidR="00EA3F25" w:rsidRPr="007F6A2D" w:rsidRDefault="00EA3F25" w:rsidP="00EA3F25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  <w:r w:rsidRPr="007F6A2D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Pharmaco-epidemiological and pharmaco-economic analysis of antiepileptic drugs at a tertiary level health care centre - a cross-sectional prospective study</w:t>
      </w:r>
    </w:p>
    <w:p w:rsidR="00EA3F25" w:rsidRPr="007F6A2D" w:rsidRDefault="00EA3F25" w:rsidP="00EA3F25">
      <w:p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  <w:b/>
          <w:bCs/>
          <w:iCs/>
        </w:rPr>
      </w:pPr>
      <w:r w:rsidRPr="007F6A2D">
        <w:rPr>
          <w:rFonts w:asciiTheme="majorHAnsi" w:hAnsiTheme="majorHAnsi" w:cs="Times New Roman"/>
          <w:b/>
          <w:bCs/>
          <w:iCs/>
        </w:rPr>
        <w:t>Dr. Shraddha Tatkare</w:t>
      </w:r>
      <w:r w:rsidRPr="007F6A2D">
        <w:rPr>
          <w:rFonts w:asciiTheme="majorHAnsi" w:hAnsiTheme="majorHAnsi" w:cs="Times New Roman"/>
          <w:b/>
          <w:bCs/>
          <w:iCs/>
          <w:vertAlign w:val="superscript"/>
        </w:rPr>
        <w:t>1</w:t>
      </w:r>
      <w:r w:rsidRPr="007F6A2D">
        <w:rPr>
          <w:rFonts w:asciiTheme="majorHAnsi" w:hAnsiTheme="majorHAnsi" w:cs="Times New Roman"/>
          <w:b/>
          <w:bCs/>
          <w:iCs/>
        </w:rPr>
        <w:t>*, Dr. Nilesh Tatkare</w:t>
      </w:r>
      <w:r w:rsidRPr="007F6A2D">
        <w:rPr>
          <w:rFonts w:asciiTheme="majorHAnsi" w:hAnsiTheme="majorHAnsi" w:cs="Times New Roman"/>
          <w:b/>
          <w:bCs/>
          <w:iCs/>
          <w:vertAlign w:val="superscript"/>
        </w:rPr>
        <w:t>2</w:t>
      </w:r>
      <w:r w:rsidRPr="007F6A2D">
        <w:rPr>
          <w:rFonts w:asciiTheme="majorHAnsi" w:hAnsiTheme="majorHAnsi" w:cs="Times New Roman"/>
          <w:b/>
          <w:bCs/>
          <w:iCs/>
        </w:rPr>
        <w:t>, Dr. Usha Nayak</w:t>
      </w:r>
      <w:r w:rsidRPr="007F6A2D">
        <w:rPr>
          <w:rFonts w:asciiTheme="majorHAnsi" w:hAnsiTheme="majorHAnsi" w:cs="Times New Roman"/>
          <w:b/>
          <w:bCs/>
          <w:iCs/>
          <w:vertAlign w:val="superscript"/>
        </w:rPr>
        <w:t>3</w:t>
      </w:r>
    </w:p>
    <w:p w:rsidR="00EA3F25" w:rsidRPr="007F6A2D" w:rsidRDefault="00EA3F25" w:rsidP="00EA3F25">
      <w:pPr>
        <w:tabs>
          <w:tab w:val="left" w:pos="0"/>
        </w:tabs>
        <w:spacing w:after="0" w:line="360" w:lineRule="auto"/>
        <w:contextualSpacing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EA3F25" w:rsidRPr="007F6A2D" w:rsidRDefault="00EA3F25" w:rsidP="00EA3F25">
      <w:pPr>
        <w:tabs>
          <w:tab w:val="left" w:pos="0"/>
        </w:tabs>
        <w:spacing w:after="0" w:line="360" w:lineRule="auto"/>
        <w:contextualSpacing/>
        <w:jc w:val="both"/>
        <w:outlineLvl w:val="0"/>
        <w:rPr>
          <w:rFonts w:asciiTheme="majorHAnsi" w:hAnsiTheme="majorHAnsi" w:cs="Times New Roman"/>
          <w:bCs/>
          <w:iCs/>
          <w:sz w:val="20"/>
          <w:szCs w:val="20"/>
        </w:rPr>
      </w:pPr>
      <w:r w:rsidRPr="007F6A2D">
        <w:rPr>
          <w:rFonts w:asciiTheme="majorHAnsi" w:hAnsiTheme="majorHAnsi" w:cs="Times New Roman"/>
          <w:bCs/>
          <w:iCs/>
          <w:sz w:val="20"/>
          <w:szCs w:val="20"/>
          <w:vertAlign w:val="superscript"/>
        </w:rPr>
        <w:t>1</w:t>
      </w:r>
      <w:r w:rsidRPr="007F6A2D">
        <w:rPr>
          <w:rFonts w:asciiTheme="majorHAnsi" w:hAnsiTheme="majorHAnsi" w:cs="Times New Roman"/>
          <w:bCs/>
          <w:iCs/>
          <w:sz w:val="20"/>
          <w:szCs w:val="20"/>
        </w:rPr>
        <w:t xml:space="preserve"> MD, Assistant Professor, K. J. Somaiya Medical College, Mumbai.</w:t>
      </w:r>
    </w:p>
    <w:p w:rsidR="00EA3F25" w:rsidRPr="007F6A2D" w:rsidRDefault="00EA3F25" w:rsidP="00EA3F25">
      <w:pPr>
        <w:tabs>
          <w:tab w:val="left" w:pos="0"/>
        </w:tabs>
        <w:spacing w:after="0" w:line="360" w:lineRule="auto"/>
        <w:contextualSpacing/>
        <w:jc w:val="both"/>
        <w:outlineLvl w:val="0"/>
        <w:rPr>
          <w:rFonts w:asciiTheme="majorHAnsi" w:hAnsiTheme="majorHAnsi" w:cs="Times New Roman"/>
          <w:bCs/>
          <w:iCs/>
          <w:sz w:val="20"/>
          <w:szCs w:val="20"/>
        </w:rPr>
      </w:pPr>
      <w:r w:rsidRPr="007F6A2D">
        <w:rPr>
          <w:rFonts w:asciiTheme="majorHAnsi" w:hAnsiTheme="majorHAnsi" w:cs="Times New Roman"/>
          <w:bCs/>
          <w:iCs/>
          <w:sz w:val="20"/>
          <w:szCs w:val="20"/>
          <w:vertAlign w:val="superscript"/>
        </w:rPr>
        <w:t xml:space="preserve">2 </w:t>
      </w:r>
      <w:r w:rsidRPr="007F6A2D">
        <w:rPr>
          <w:rFonts w:asciiTheme="majorHAnsi" w:hAnsiTheme="majorHAnsi" w:cs="Times New Roman"/>
          <w:bCs/>
          <w:iCs/>
          <w:sz w:val="20"/>
          <w:szCs w:val="20"/>
        </w:rPr>
        <w:t>MD, Assistant Professor, K. J. Somaiya Medical College, Mumbai.</w:t>
      </w:r>
    </w:p>
    <w:p w:rsidR="00EA3F25" w:rsidRPr="007F6A2D" w:rsidRDefault="00EA3F25" w:rsidP="00EA3F25">
      <w:pPr>
        <w:tabs>
          <w:tab w:val="left" w:pos="0"/>
        </w:tabs>
        <w:spacing w:after="0" w:line="360" w:lineRule="auto"/>
        <w:contextualSpacing/>
        <w:jc w:val="both"/>
        <w:outlineLvl w:val="0"/>
        <w:rPr>
          <w:rFonts w:asciiTheme="majorHAnsi" w:hAnsiTheme="majorHAnsi" w:cs="Times New Roman"/>
          <w:bCs/>
          <w:iCs/>
          <w:sz w:val="20"/>
          <w:szCs w:val="20"/>
        </w:rPr>
      </w:pPr>
      <w:r w:rsidRPr="007F6A2D">
        <w:rPr>
          <w:rFonts w:asciiTheme="majorHAnsi" w:hAnsiTheme="majorHAnsi" w:cs="Times New Roman"/>
          <w:bCs/>
          <w:iCs/>
          <w:sz w:val="20"/>
          <w:szCs w:val="20"/>
          <w:vertAlign w:val="superscript"/>
        </w:rPr>
        <w:t>3</w:t>
      </w:r>
      <w:r w:rsidRPr="007F6A2D">
        <w:rPr>
          <w:rFonts w:asciiTheme="majorHAnsi" w:hAnsiTheme="majorHAnsi" w:cs="Times New Roman"/>
          <w:bCs/>
          <w:iCs/>
          <w:sz w:val="20"/>
          <w:szCs w:val="20"/>
        </w:rPr>
        <w:t xml:space="preserve"> MD, Professor, K. J. Somaiya Medical College, Mumbai.</w:t>
      </w:r>
    </w:p>
    <w:p w:rsidR="00EA3F25" w:rsidRPr="007F6A2D" w:rsidRDefault="00EA3F25" w:rsidP="00EA3F25">
      <w:pPr>
        <w:pStyle w:val="ListParagraph"/>
        <w:pBdr>
          <w:bottom w:val="single" w:sz="6" w:space="1" w:color="auto"/>
        </w:pBdr>
        <w:tabs>
          <w:tab w:val="left" w:pos="0"/>
        </w:tabs>
        <w:spacing w:after="0" w:line="360" w:lineRule="auto"/>
        <w:ind w:left="0"/>
        <w:jc w:val="both"/>
        <w:outlineLvl w:val="0"/>
        <w:rPr>
          <w:rFonts w:asciiTheme="majorHAnsi" w:hAnsiTheme="majorHAnsi" w:cs="Times New Roman"/>
          <w:sz w:val="20"/>
          <w:szCs w:val="20"/>
        </w:rPr>
      </w:pPr>
      <w:r w:rsidRPr="007F6A2D">
        <w:rPr>
          <w:rFonts w:asciiTheme="majorHAnsi" w:hAnsiTheme="majorHAnsi" w:cs="Times New Roman"/>
          <w:b/>
          <w:sz w:val="20"/>
          <w:szCs w:val="20"/>
        </w:rPr>
        <w:t>Correspondence:</w:t>
      </w:r>
      <w:r w:rsidRPr="007F6A2D">
        <w:rPr>
          <w:rFonts w:asciiTheme="majorHAnsi" w:hAnsiTheme="majorHAnsi" w:cs="Times New Roman"/>
          <w:sz w:val="20"/>
          <w:szCs w:val="20"/>
        </w:rPr>
        <w:t xml:space="preserve"> Dr. Shraddha  Tatkare</w:t>
      </w:r>
    </w:p>
    <w:p w:rsidR="00EA3F25" w:rsidRPr="007F6A2D" w:rsidRDefault="00EA3F25" w:rsidP="00EA3F25">
      <w:pPr>
        <w:pStyle w:val="ListParagraph"/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A3F25" w:rsidRPr="007F6A2D" w:rsidRDefault="00EA3F25" w:rsidP="00EA3F2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F6A2D">
        <w:rPr>
          <w:rFonts w:ascii="Times New Roman" w:hAnsi="Times New Roman" w:cs="Times New Roman"/>
          <w:b/>
          <w:bCs/>
        </w:rPr>
        <w:t>Abstract</w:t>
      </w:r>
    </w:p>
    <w:p w:rsidR="00EA3F25" w:rsidRPr="007F6A2D" w:rsidRDefault="00EA3F25" w:rsidP="00EA3F2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A2D">
        <w:rPr>
          <w:rFonts w:ascii="Times New Roman" w:hAnsi="Times New Roman" w:cs="Times New Roman"/>
          <w:b/>
          <w:bCs/>
          <w:sz w:val="18"/>
          <w:szCs w:val="18"/>
        </w:rPr>
        <w:t xml:space="preserve">Background: </w:t>
      </w:r>
      <w:r w:rsidRPr="007F6A2D">
        <w:rPr>
          <w:rFonts w:ascii="Times New Roman" w:hAnsi="Times New Roman" w:cs="Times New Roman"/>
          <w:bCs/>
          <w:sz w:val="18"/>
          <w:szCs w:val="18"/>
        </w:rPr>
        <w:t>The need of prolonged treatment of epilepsy along with high cost of new antiepileptic drugs (AEDs) imposes a heavy economic burden on poor rural population. Thus, this study aims to analyze</w:t>
      </w:r>
      <w:r w:rsidRPr="007F6A2D">
        <w:rPr>
          <w:rFonts w:ascii="Times New Roman" w:hAnsi="Times New Roman" w:cs="Times New Roman"/>
          <w:sz w:val="18"/>
          <w:szCs w:val="18"/>
        </w:rPr>
        <w:t xml:space="preserve"> the current pharmacotherapy practices of epilepsy and its economics in a tertiary care rural teaching hospital by correlating the epidemiology and economics of antiepileptic drug (AED) treatment.</w:t>
      </w:r>
    </w:p>
    <w:p w:rsidR="00EA3F25" w:rsidRPr="007F6A2D" w:rsidRDefault="00EA3F25" w:rsidP="00EA3F2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A2D">
        <w:rPr>
          <w:rFonts w:ascii="Times New Roman" w:hAnsi="Times New Roman" w:cs="Times New Roman"/>
          <w:b/>
          <w:bCs/>
          <w:sz w:val="18"/>
          <w:szCs w:val="18"/>
        </w:rPr>
        <w:t>Methods</w:t>
      </w:r>
      <w:r w:rsidRPr="007F6A2D">
        <w:rPr>
          <w:rFonts w:ascii="Times New Roman" w:hAnsi="Times New Roman" w:cs="Times New Roman"/>
          <w:sz w:val="18"/>
          <w:szCs w:val="18"/>
        </w:rPr>
        <w:t xml:space="preserve">: A prospective, cross-sectional, observational study was carried out over 1 year. The epidemiological, disease and treatment data were collected from patients with epilepsy from medicine and paediatric out patient departments (OPDs). </w:t>
      </w:r>
    </w:p>
    <w:p w:rsidR="00EA3F25" w:rsidRPr="007F6A2D" w:rsidRDefault="00EA3F25" w:rsidP="00EA3F2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A2D">
        <w:rPr>
          <w:rFonts w:ascii="Times New Roman" w:hAnsi="Times New Roman" w:cs="Times New Roman"/>
          <w:b/>
          <w:bCs/>
          <w:sz w:val="18"/>
          <w:szCs w:val="18"/>
        </w:rPr>
        <w:t>Results</w:t>
      </w:r>
      <w:r w:rsidRPr="007F6A2D">
        <w:rPr>
          <w:rFonts w:ascii="Times New Roman" w:hAnsi="Times New Roman" w:cs="Times New Roman"/>
          <w:sz w:val="18"/>
          <w:szCs w:val="18"/>
        </w:rPr>
        <w:t xml:space="preserve">: The study group comprised 180 men and 125 women. The mean ± SD (standard deviation) of the patients' age was 30.2 ± 15.6 years. Primary generalized epilepsy (58.5%) and seizures secondary to head injury and infections were the frequent causes. Monotherapy was seen among 60% with maximum number of patients receiving phenytoin (DPH) (41.3%), followed by Carbamazepine (CBZ) (32%), Valproic acid (VPA) (15.4%), and Phenobarbitone (PB) (10.5%). Polytherapy consisted combination of two AEDs or AED with Benzodiazepine (BZD). The relative cost (% GNP/capita) for standard AEDs were as follows: PB, 4.4%; DPH, 7.1%; CBZ, 16.8%; and VPA, 29.5%. Cost minimization analysis showed a higher absolute annual cost of new vs old AEDs (p &lt; 0.05). </w:t>
      </w:r>
    </w:p>
    <w:p w:rsidR="00EA3F25" w:rsidRPr="007F6A2D" w:rsidRDefault="00EA3F25" w:rsidP="00EA3F2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6A2D">
        <w:rPr>
          <w:rFonts w:ascii="Times New Roman" w:hAnsi="Times New Roman" w:cs="Times New Roman"/>
          <w:b/>
          <w:bCs/>
          <w:sz w:val="18"/>
          <w:szCs w:val="18"/>
        </w:rPr>
        <w:t>Conclusions</w:t>
      </w:r>
      <w:r w:rsidRPr="007F6A2D">
        <w:rPr>
          <w:rFonts w:ascii="Times New Roman" w:hAnsi="Times New Roman" w:cs="Times New Roman"/>
          <w:sz w:val="18"/>
          <w:szCs w:val="18"/>
        </w:rPr>
        <w:t>: In this study significant high cost of treatment was observed; use of polytherapy further added to the cost of treatment; suggesting the need to design comprehensive treatment plan to encourage more cost effective use of AEDs in poor rural population.</w:t>
      </w:r>
    </w:p>
    <w:p w:rsidR="00EA3F25" w:rsidRPr="007F6A2D" w:rsidRDefault="00EA3F25" w:rsidP="00EA3F25">
      <w:pPr>
        <w:pBdr>
          <w:bottom w:val="single" w:sz="6" w:space="1" w:color="auto"/>
        </w:pBd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6A2D">
        <w:rPr>
          <w:rFonts w:ascii="Times New Roman" w:hAnsi="Times New Roman" w:cs="Times New Roman"/>
          <w:b/>
          <w:sz w:val="18"/>
          <w:szCs w:val="18"/>
        </w:rPr>
        <w:t>Key words:</w:t>
      </w:r>
      <w:r w:rsidRPr="007F6A2D">
        <w:rPr>
          <w:rFonts w:ascii="Times New Roman" w:hAnsi="Times New Roman" w:cs="Times New Roman"/>
          <w:sz w:val="18"/>
          <w:szCs w:val="18"/>
        </w:rPr>
        <w:t xml:space="preserve"> </w:t>
      </w:r>
      <w:r w:rsidRPr="007F6A2D">
        <w:rPr>
          <w:rFonts w:ascii="Times New Roman" w:hAnsi="Times New Roman" w:cs="Times New Roman"/>
          <w:bCs/>
          <w:sz w:val="18"/>
          <w:szCs w:val="18"/>
        </w:rPr>
        <w:t>Pharmaco-Epidemiology, Pharmaco-Economics, Antiepileptic Drugs</w:t>
      </w:r>
    </w:p>
    <w:p w:rsidR="00EA3F25" w:rsidRDefault="00EA3F25" w:rsidP="00EA3F2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sectPr w:rsidR="00EA3F25" w:rsidSect="00EA3F25">
          <w:footerReference w:type="default" r:id="rId6"/>
          <w:endnotePr>
            <w:numFmt w:val="decimal"/>
          </w:endnotePr>
          <w:pgSz w:w="12240" w:h="15840"/>
          <w:pgMar w:top="1440" w:right="1440" w:bottom="1440" w:left="1440" w:header="720" w:footer="432" w:gutter="0"/>
          <w:pgNumType w:start="415"/>
          <w:cols w:space="720"/>
          <w:noEndnote/>
          <w:docGrid w:linePitch="299"/>
        </w:sectPr>
      </w:pPr>
    </w:p>
    <w:p w:rsidR="0006104F" w:rsidRDefault="0006104F" w:rsidP="00EA3F25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0B" w:rsidRDefault="00EE230B" w:rsidP="00EA3F25">
      <w:pPr>
        <w:spacing w:after="0" w:line="240" w:lineRule="auto"/>
      </w:pPr>
      <w:r>
        <w:separator/>
      </w:r>
    </w:p>
  </w:endnote>
  <w:endnote w:type="continuationSeparator" w:id="1">
    <w:p w:rsidR="00EE230B" w:rsidRDefault="00EE230B" w:rsidP="00EA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967"/>
      <w:docPartObj>
        <w:docPartGallery w:val="Page Numbers (Bottom of Page)"/>
        <w:docPartUnique/>
      </w:docPartObj>
    </w:sdtPr>
    <w:sdtEndPr/>
    <w:sdtContent>
      <w:p w:rsidR="00010808" w:rsidRDefault="00EE2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F25">
          <w:rPr>
            <w:noProof/>
          </w:rPr>
          <w:t>415</w:t>
        </w:r>
        <w:r>
          <w:fldChar w:fldCharType="end"/>
        </w:r>
      </w:p>
    </w:sdtContent>
  </w:sdt>
  <w:p w:rsidR="00010808" w:rsidRPr="007F03C5" w:rsidRDefault="00EE230B" w:rsidP="00010808">
    <w:pPr>
      <w:pStyle w:val="Footer"/>
      <w:jc w:val="center"/>
      <w:rPr>
        <w:rFonts w:ascii="Times New Roman" w:hAnsi="Times New Roman" w:cs="Times New Roman"/>
      </w:rPr>
    </w:pPr>
    <w:r w:rsidRPr="007F03C5">
      <w:rPr>
        <w:rFonts w:ascii="Times New Roman" w:eastAsia="Times New Roman" w:hAnsi="Times New Roman" w:cs="Times New Roman"/>
      </w:rPr>
      <w:t>www.ijbamr.com   P ISSN: 2250-284X , E ISSN : 2250-2858</w:t>
    </w:r>
  </w:p>
  <w:p w:rsidR="00010808" w:rsidRDefault="00EE230B" w:rsidP="00010808">
    <w:pPr>
      <w:pStyle w:val="Footer"/>
    </w:pPr>
  </w:p>
  <w:p w:rsidR="00010808" w:rsidRDefault="00EE2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0B" w:rsidRDefault="00EE230B" w:rsidP="00EA3F25">
      <w:pPr>
        <w:spacing w:after="0" w:line="240" w:lineRule="auto"/>
      </w:pPr>
      <w:r>
        <w:separator/>
      </w:r>
    </w:p>
  </w:footnote>
  <w:footnote w:type="continuationSeparator" w:id="1">
    <w:p w:rsidR="00EE230B" w:rsidRDefault="00EE230B" w:rsidP="00EA3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36FB0"/>
    <w:rsid w:val="000061B3"/>
    <w:rsid w:val="0006104F"/>
    <w:rsid w:val="001170B6"/>
    <w:rsid w:val="00274F00"/>
    <w:rsid w:val="004B274B"/>
    <w:rsid w:val="009E591E"/>
    <w:rsid w:val="00A83F59"/>
    <w:rsid w:val="00AE3137"/>
    <w:rsid w:val="00B5444E"/>
    <w:rsid w:val="00BE5DB3"/>
    <w:rsid w:val="00D36FB0"/>
    <w:rsid w:val="00EA3F25"/>
    <w:rsid w:val="00E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2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2016-03-23T10:25:00Z</dcterms:created>
  <dcterms:modified xsi:type="dcterms:W3CDTF">2016-03-23T10:25:00Z</dcterms:modified>
</cp:coreProperties>
</file>